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A3D6" w14:textId="77777777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2568D5">
        <w:rPr>
          <w:b/>
        </w:rPr>
        <w:t>ESTRICH 20 beltéri estrich beton</w:t>
      </w:r>
      <w:r w:rsidR="00F73525">
        <w:rPr>
          <w:b/>
        </w:rPr>
        <w:t>.</w:t>
      </w:r>
    </w:p>
    <w:p w14:paraId="4BE31984" w14:textId="77777777" w:rsidR="00F73525" w:rsidRDefault="005862CF" w:rsidP="00CE4E0B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CE4E0B" w:rsidRPr="00CE4E0B">
        <w:rPr>
          <w:bCs/>
          <w:sz w:val="20"/>
          <w:szCs w:val="20"/>
        </w:rPr>
        <w:t>Gyárilag előkevert, por alakú, cement kötőanyagot, ásványi töltőanyagot és tulajdonságjavító adalékokat tartalmazó,</w:t>
      </w:r>
      <w:r w:rsidR="00CE4E0B">
        <w:rPr>
          <w:bCs/>
          <w:sz w:val="20"/>
          <w:szCs w:val="20"/>
        </w:rPr>
        <w:t xml:space="preserve"> </w:t>
      </w:r>
      <w:r w:rsidR="00CE4E0B" w:rsidRPr="00CE4E0B">
        <w:rPr>
          <w:bCs/>
          <w:sz w:val="20"/>
          <w:szCs w:val="20"/>
        </w:rPr>
        <w:t xml:space="preserve">felhasználásra kész </w:t>
      </w:r>
      <w:proofErr w:type="spellStart"/>
      <w:r w:rsidR="00CE4E0B" w:rsidRPr="00CE4E0B">
        <w:rPr>
          <w:bCs/>
          <w:sz w:val="20"/>
          <w:szCs w:val="20"/>
        </w:rPr>
        <w:t>cementestrich</w:t>
      </w:r>
      <w:proofErr w:type="spellEnd"/>
      <w:r w:rsidR="00CE4E0B" w:rsidRPr="00CE4E0B">
        <w:rPr>
          <w:bCs/>
          <w:sz w:val="20"/>
          <w:szCs w:val="20"/>
        </w:rPr>
        <w:t>.</w:t>
      </w:r>
    </w:p>
    <w:p w14:paraId="6256AF73" w14:textId="77777777" w:rsidR="00BE60CC" w:rsidRDefault="005862CF" w:rsidP="00CE4E0B">
      <w:pPr>
        <w:spacing w:line="240" w:lineRule="auto"/>
        <w:ind w:left="2552" w:hanging="2552"/>
        <w:jc w:val="both"/>
        <w:rPr>
          <w:b/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CE4E0B" w:rsidRPr="00CE4E0B">
        <w:rPr>
          <w:bCs/>
          <w:sz w:val="20"/>
          <w:szCs w:val="20"/>
        </w:rPr>
        <w:t xml:space="preserve">Beltéri használatra, önálló aljzatok készítésére, padlófűtés esetén is alkalmas úsztatott </w:t>
      </w:r>
      <w:proofErr w:type="spellStart"/>
      <w:r w:rsidR="00CE4E0B" w:rsidRPr="00CE4E0B">
        <w:rPr>
          <w:bCs/>
          <w:sz w:val="20"/>
          <w:szCs w:val="20"/>
        </w:rPr>
        <w:t>estrichként</w:t>
      </w:r>
      <w:proofErr w:type="spellEnd"/>
      <w:r w:rsidR="00CE4E0B" w:rsidRPr="00CE4E0B">
        <w:rPr>
          <w:bCs/>
          <w:sz w:val="20"/>
          <w:szCs w:val="20"/>
        </w:rPr>
        <w:t>, vagy az alapfelülettel</w:t>
      </w:r>
      <w:r w:rsidR="00CE4E0B">
        <w:rPr>
          <w:bCs/>
          <w:sz w:val="20"/>
          <w:szCs w:val="20"/>
        </w:rPr>
        <w:t xml:space="preserve"> </w:t>
      </w:r>
      <w:r w:rsidR="00CE4E0B" w:rsidRPr="00CE4E0B">
        <w:rPr>
          <w:bCs/>
          <w:sz w:val="20"/>
          <w:szCs w:val="20"/>
        </w:rPr>
        <w:t xml:space="preserve">közvetlenül érintkező kontakt </w:t>
      </w:r>
      <w:proofErr w:type="spellStart"/>
      <w:r w:rsidR="00CE4E0B" w:rsidRPr="00CE4E0B">
        <w:rPr>
          <w:bCs/>
          <w:sz w:val="20"/>
          <w:szCs w:val="20"/>
        </w:rPr>
        <w:t>estrichként</w:t>
      </w:r>
      <w:proofErr w:type="spellEnd"/>
      <w:r w:rsidR="00CE4E0B" w:rsidRPr="00CE4E0B">
        <w:rPr>
          <w:bCs/>
          <w:sz w:val="20"/>
          <w:szCs w:val="20"/>
        </w:rPr>
        <w:t>.</w:t>
      </w:r>
    </w:p>
    <w:p w14:paraId="3295A818" w14:textId="736F6300" w:rsidR="00980393" w:rsidRDefault="00CE4E0B" w:rsidP="00CE4E0B">
      <w:pPr>
        <w:spacing w:line="240" w:lineRule="auto"/>
        <w:ind w:left="2552" w:hanging="2552"/>
        <w:jc w:val="both"/>
        <w:rPr>
          <w:sz w:val="20"/>
          <w:szCs w:val="20"/>
        </w:rPr>
      </w:pPr>
      <w:r>
        <w:rPr>
          <w:b/>
          <w:sz w:val="20"/>
          <w:szCs w:val="20"/>
        </w:rPr>
        <w:t>ALAPOZÁS</w:t>
      </w:r>
      <w:r w:rsidR="00017660" w:rsidRPr="00EE14AF">
        <w:rPr>
          <w:b/>
          <w:sz w:val="20"/>
          <w:szCs w:val="20"/>
        </w:rPr>
        <w:tab/>
      </w:r>
      <w:r w:rsidRPr="00980393">
        <w:rPr>
          <w:b/>
          <w:bCs/>
          <w:sz w:val="20"/>
          <w:szCs w:val="20"/>
        </w:rPr>
        <w:t>Kontakt estrich:</w:t>
      </w:r>
      <w:r w:rsidRPr="00CE4E0B">
        <w:rPr>
          <w:sz w:val="20"/>
          <w:szCs w:val="20"/>
        </w:rPr>
        <w:t xml:space="preserve"> a felület legyen szilárd, tiszta, zsaluzóolaj, cementlé és </w:t>
      </w:r>
      <w:proofErr w:type="spellStart"/>
      <w:r w:rsidRPr="00CE4E0B">
        <w:rPr>
          <w:sz w:val="20"/>
          <w:szCs w:val="20"/>
        </w:rPr>
        <w:t>sókivirágzás</w:t>
      </w:r>
      <w:proofErr w:type="spellEnd"/>
      <w:r w:rsidRPr="00CE4E0B">
        <w:rPr>
          <w:sz w:val="20"/>
          <w:szCs w:val="20"/>
        </w:rPr>
        <w:t xml:space="preserve"> mentes. Javasolt rétegvastagság</w:t>
      </w:r>
      <w:r>
        <w:rPr>
          <w:sz w:val="20"/>
          <w:szCs w:val="20"/>
        </w:rPr>
        <w:t xml:space="preserve"> </w:t>
      </w:r>
      <w:r w:rsidRPr="00CE4E0B">
        <w:rPr>
          <w:sz w:val="20"/>
          <w:szCs w:val="20"/>
        </w:rPr>
        <w:t>kontakt estrich esetén min. 30–50 mm. Az estrich felhordása előtt szükséges a GROUND univerzális</w:t>
      </w:r>
      <w:r w:rsidR="00980393">
        <w:rPr>
          <w:sz w:val="20"/>
          <w:szCs w:val="20"/>
        </w:rPr>
        <w:t xml:space="preserve"> </w:t>
      </w:r>
      <w:r w:rsidRPr="00CE4E0B">
        <w:rPr>
          <w:sz w:val="20"/>
          <w:szCs w:val="20"/>
        </w:rPr>
        <w:t>mélyalapozó használata a megfelelő tapadás elősegítésére. A GROUND univerzális mélyalapozóról részletes</w:t>
      </w:r>
      <w:r w:rsidR="00980393">
        <w:rPr>
          <w:sz w:val="20"/>
          <w:szCs w:val="20"/>
        </w:rPr>
        <w:t xml:space="preserve"> </w:t>
      </w:r>
      <w:r w:rsidRPr="00CE4E0B">
        <w:rPr>
          <w:sz w:val="20"/>
          <w:szCs w:val="20"/>
        </w:rPr>
        <w:t xml:space="preserve">információt talál a </w:t>
      </w:r>
      <w:hyperlink r:id="rId6" w:history="1">
        <w:r w:rsidR="00B0107E" w:rsidRPr="00AE7A63">
          <w:rPr>
            <w:rStyle w:val="Hiperhivatkozs"/>
            <w:sz w:val="20"/>
            <w:szCs w:val="20"/>
          </w:rPr>
          <w:t>www.meton.hu</w:t>
        </w:r>
      </w:hyperlink>
      <w:r w:rsidR="00980393">
        <w:rPr>
          <w:sz w:val="20"/>
          <w:szCs w:val="20"/>
        </w:rPr>
        <w:t xml:space="preserve"> weboldalon</w:t>
      </w:r>
      <w:r w:rsidRPr="00CE4E0B">
        <w:rPr>
          <w:sz w:val="20"/>
          <w:szCs w:val="20"/>
        </w:rPr>
        <w:t>.</w:t>
      </w:r>
    </w:p>
    <w:p w14:paraId="325E67FA" w14:textId="77777777" w:rsidR="00434CBF" w:rsidRDefault="00CE4E0B" w:rsidP="00980393">
      <w:pPr>
        <w:spacing w:line="240" w:lineRule="auto"/>
        <w:ind w:left="2552"/>
        <w:jc w:val="both"/>
        <w:rPr>
          <w:sz w:val="20"/>
          <w:szCs w:val="20"/>
        </w:rPr>
      </w:pPr>
      <w:r w:rsidRPr="00980393">
        <w:rPr>
          <w:b/>
          <w:bCs/>
          <w:sz w:val="20"/>
          <w:szCs w:val="20"/>
        </w:rPr>
        <w:t>Úsztatott estrich:</w:t>
      </w:r>
      <w:r w:rsidRPr="00CE4E0B">
        <w:rPr>
          <w:sz w:val="20"/>
          <w:szCs w:val="20"/>
        </w:rPr>
        <w:t xml:space="preserve"> a hőszigetelő rétegre, választóréteget (PE fólia) helyezünk el a hőszigetelő anyag és az estrich</w:t>
      </w:r>
      <w:r w:rsidR="00980393">
        <w:rPr>
          <w:sz w:val="20"/>
          <w:szCs w:val="20"/>
        </w:rPr>
        <w:t xml:space="preserve"> </w:t>
      </w:r>
      <w:r w:rsidRPr="00CE4E0B">
        <w:rPr>
          <w:sz w:val="20"/>
          <w:szCs w:val="20"/>
        </w:rPr>
        <w:t>közé. A függőleges falak mentén, és az átmenő csővezetékek körül dilatációs szalagot kell elhelyezni. A dilatációs</w:t>
      </w:r>
      <w:r w:rsidR="00980393">
        <w:rPr>
          <w:sz w:val="20"/>
          <w:szCs w:val="20"/>
        </w:rPr>
        <w:t xml:space="preserve"> </w:t>
      </w:r>
      <w:r w:rsidRPr="00CE4E0B">
        <w:rPr>
          <w:sz w:val="20"/>
          <w:szCs w:val="20"/>
        </w:rPr>
        <w:t>szalag legyen legalább 5 mm-es, padlófűtésnél min. 8 mm-es. Padlófűtés esetén a csövek felett min. 45 mm</w:t>
      </w:r>
      <w:r w:rsidR="00980393">
        <w:rPr>
          <w:sz w:val="20"/>
          <w:szCs w:val="20"/>
        </w:rPr>
        <w:t xml:space="preserve"> </w:t>
      </w:r>
      <w:r w:rsidRPr="00CE4E0B">
        <w:rPr>
          <w:sz w:val="20"/>
          <w:szCs w:val="20"/>
        </w:rPr>
        <w:t>vastag anyagtakarás legyen.</w:t>
      </w:r>
    </w:p>
    <w:p w14:paraId="6AC7B1B1" w14:textId="77777777" w:rsidR="002E691D" w:rsidRDefault="00525ED4" w:rsidP="00980393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980393" w:rsidRPr="00980393">
        <w:rPr>
          <w:bCs/>
          <w:sz w:val="20"/>
          <w:szCs w:val="20"/>
        </w:rPr>
        <w:t>Az estrich habarcsot kézzel vagy géppel (szabadesésű vagy folyamatos) lehet megkeverni. Keverjünk össze 1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>zsák szárazanyagot 3-4 l vízzel. A keverésnél mindig a vízhez adjuk a szárazanyagot.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>Javasolt rétegvastagság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>úsztatott estrich esetén min. 50–80 mm. A felhordás a betonozási munkák általános szabályai alapján kell, hogy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>történjen. Az alapfelület és a levegő hőmérséklete +5–+25 °C között legyen. Csak tiszta (pl. vezetékes) vizet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>használjunk.</w:t>
      </w:r>
    </w:p>
    <w:p w14:paraId="09F8C545" w14:textId="77777777" w:rsidR="004C7FEC" w:rsidRPr="004C7FEC" w:rsidRDefault="00F2118D" w:rsidP="00980393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FONTOS TUDNIVALÓK</w:t>
      </w:r>
      <w:r>
        <w:rPr>
          <w:b/>
          <w:sz w:val="20"/>
          <w:szCs w:val="20"/>
        </w:rPr>
        <w:tab/>
      </w:r>
      <w:r w:rsidR="00980393" w:rsidRPr="00980393">
        <w:rPr>
          <w:bCs/>
          <w:sz w:val="20"/>
          <w:szCs w:val="20"/>
        </w:rPr>
        <w:t>A termékhez a feltüntetett víz mennyiségén kívül más anyagot hozzáadni nem szabad! Burkolatot a kiegyenlítő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>réteg teljes száradása után szabad csak felragasztani. A huzatot, közvetlen napsugárzást és az idő előtti kiszáradást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>kerülje el (utókezelés). A termék teljes felhordása után 24 órán át védeni kell a csapadéktól és minimum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>7 napig a fagytól. A rétegvastagság, hőmérséklet és a páratartalom befolyásolja a száradási időt. Magas páratartalom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>és alacsony hőmérséklet késlelteti, magas hőmérséklet gyorsítja a kötést és a szilárdulást. A termék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>felhasználása szakértelmet igényel. Kérjük, hogy a tájékoztatóban leírtakat gondosan olvassák át, munkavégzés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>közben vegyék figyelembe, mert a gyártó csak a technológiai előírásoknak megfelelően, szakember által, az előírt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>jó minőségű felületre felhordott termékre vállal garanciát! Feltétlenül tartsák be az idevonatkozó szakmai előírásokat!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 xml:space="preserve">A kivitelezésből, illetve annak körülményeiből (felület, szerszám, </w:t>
      </w:r>
      <w:r w:rsidR="00820B1D" w:rsidRPr="00980393">
        <w:rPr>
          <w:bCs/>
          <w:sz w:val="20"/>
          <w:szCs w:val="20"/>
        </w:rPr>
        <w:t>időjárás</w:t>
      </w:r>
      <w:r w:rsidR="00980393" w:rsidRPr="00980393">
        <w:rPr>
          <w:bCs/>
          <w:sz w:val="20"/>
          <w:szCs w:val="20"/>
        </w:rPr>
        <w:t xml:space="preserve"> stb.), hiányosságaiból eredő</w:t>
      </w:r>
      <w:r w:rsidR="00980393">
        <w:rPr>
          <w:bCs/>
          <w:sz w:val="20"/>
          <w:szCs w:val="20"/>
        </w:rPr>
        <w:t xml:space="preserve"> </w:t>
      </w:r>
      <w:r w:rsidR="00980393" w:rsidRPr="00980393">
        <w:rPr>
          <w:bCs/>
          <w:sz w:val="20"/>
          <w:szCs w:val="20"/>
        </w:rPr>
        <w:t>károkért a felelősség nem a gyártót terheli!</w:t>
      </w:r>
    </w:p>
    <w:p w14:paraId="27B4A62F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585822CD" w14:textId="77777777" w:rsidR="00980393" w:rsidRDefault="004D7353" w:rsidP="00980393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1302E6">
        <w:rPr>
          <w:bCs/>
          <w:sz w:val="20"/>
          <w:szCs w:val="20"/>
        </w:rPr>
        <w:tab/>
      </w:r>
      <w:r w:rsidR="00980393" w:rsidRPr="00980393">
        <w:rPr>
          <w:bCs/>
          <w:sz w:val="20"/>
          <w:szCs w:val="20"/>
        </w:rPr>
        <w:t>MSZ EN 13813:2003.</w:t>
      </w:r>
    </w:p>
    <w:p w14:paraId="483C087C" w14:textId="77777777" w:rsidR="0087167D" w:rsidRPr="00064836" w:rsidRDefault="004D7353" w:rsidP="00980393">
      <w:pPr>
        <w:spacing w:line="240" w:lineRule="auto"/>
        <w:ind w:left="2552" w:hanging="2552"/>
        <w:jc w:val="both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8"/>
        <w:gridCol w:w="5499"/>
      </w:tblGrid>
      <w:tr w:rsidR="0087167D" w14:paraId="6DFD2566" w14:textId="77777777" w:rsidTr="00F52D63">
        <w:tc>
          <w:tcPr>
            <w:tcW w:w="2118" w:type="dxa"/>
          </w:tcPr>
          <w:p w14:paraId="421E5A1C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173AE94" w14:textId="77777777" w:rsidR="0087167D" w:rsidRPr="00057A9F" w:rsidRDefault="00562926" w:rsidP="00057A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</w:t>
            </w:r>
            <w:r w:rsidR="00980393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57A9F">
              <w:rPr>
                <w:bCs/>
                <w:sz w:val="20"/>
                <w:szCs w:val="20"/>
              </w:rPr>
              <w:t>kg/m</w:t>
            </w:r>
            <w:r w:rsidR="00057A9F">
              <w:rPr>
                <w:bCs/>
                <w:sz w:val="20"/>
                <w:szCs w:val="20"/>
                <w:vertAlign w:val="superscript"/>
              </w:rPr>
              <w:t>2</w:t>
            </w:r>
            <w:r w:rsidR="004C7FEC">
              <w:rPr>
                <w:bCs/>
                <w:sz w:val="20"/>
                <w:szCs w:val="20"/>
              </w:rPr>
              <w:t xml:space="preserve">/1 </w:t>
            </w:r>
            <w:r w:rsidR="0074120F">
              <w:rPr>
                <w:bCs/>
                <w:sz w:val="20"/>
                <w:szCs w:val="20"/>
              </w:rPr>
              <w:t>mm</w:t>
            </w:r>
            <w:r w:rsidR="00057A9F">
              <w:rPr>
                <w:bCs/>
                <w:sz w:val="20"/>
                <w:szCs w:val="20"/>
              </w:rPr>
              <w:t>.</w:t>
            </w:r>
            <w:r w:rsidR="00057A9F" w:rsidRPr="00057A9F">
              <w:rPr>
                <w:bCs/>
                <w:sz w:val="20"/>
                <w:szCs w:val="20"/>
              </w:rPr>
              <w:br/>
              <w:t xml:space="preserve">Az </w:t>
            </w:r>
            <w:r w:rsidR="0087167D" w:rsidRPr="00057A9F">
              <w:rPr>
                <w:bCs/>
                <w:sz w:val="20"/>
                <w:szCs w:val="20"/>
              </w:rPr>
              <w:t>anyagigény tájékoztató jellegű, kis mértékben eltérhet a megadott mennyiségtől, a munkavégzési technológiától és az alaptól függően</w:t>
            </w:r>
            <w:r w:rsidR="00C714D8" w:rsidRPr="00057A9F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5BB3601" w14:textId="77777777" w:rsidTr="00F52D63">
        <w:tc>
          <w:tcPr>
            <w:tcW w:w="2118" w:type="dxa"/>
          </w:tcPr>
          <w:p w14:paraId="2390BEC1" w14:textId="77777777" w:rsidR="0087167D" w:rsidRPr="0087167D" w:rsidRDefault="00057A9F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Bekeverés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2F2BFF8" w14:textId="77777777" w:rsidR="0087167D" w:rsidRPr="001302E6" w:rsidRDefault="00980393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3-4</w:t>
            </w:r>
            <w:r w:rsidR="004C7FEC">
              <w:rPr>
                <w:bCs/>
                <w:sz w:val="20"/>
                <w:szCs w:val="20"/>
              </w:rPr>
              <w:t xml:space="preserve"> </w:t>
            </w:r>
            <w:r w:rsidR="007572F4">
              <w:rPr>
                <w:bCs/>
                <w:sz w:val="20"/>
                <w:szCs w:val="20"/>
              </w:rPr>
              <w:t xml:space="preserve">l </w:t>
            </w:r>
            <w:r w:rsidR="00057A9F">
              <w:rPr>
                <w:bCs/>
                <w:sz w:val="20"/>
                <w:szCs w:val="20"/>
              </w:rPr>
              <w:t>csapvíz</w:t>
            </w:r>
            <w:r w:rsidR="003A0102">
              <w:rPr>
                <w:bCs/>
                <w:sz w:val="20"/>
                <w:szCs w:val="20"/>
              </w:rPr>
              <w:t xml:space="preserve"> 1 zsák</w:t>
            </w:r>
            <w:r w:rsidR="00057A9F">
              <w:rPr>
                <w:bCs/>
                <w:sz w:val="20"/>
                <w:szCs w:val="20"/>
              </w:rPr>
              <w:t xml:space="preserve">/25 kg </w:t>
            </w:r>
            <w:proofErr w:type="spellStart"/>
            <w:r>
              <w:rPr>
                <w:bCs/>
                <w:sz w:val="20"/>
                <w:szCs w:val="20"/>
              </w:rPr>
              <w:t>estrichhez</w:t>
            </w:r>
            <w:proofErr w:type="spellEnd"/>
            <w:r w:rsidR="00057A9F">
              <w:rPr>
                <w:bCs/>
                <w:sz w:val="20"/>
                <w:szCs w:val="20"/>
              </w:rPr>
              <w:t>.</w:t>
            </w:r>
          </w:p>
        </w:tc>
      </w:tr>
      <w:tr w:rsidR="007572F4" w14:paraId="7007DA28" w14:textId="77777777" w:rsidTr="00F52D63">
        <w:tc>
          <w:tcPr>
            <w:tcW w:w="2118" w:type="dxa"/>
          </w:tcPr>
          <w:p w14:paraId="6A13A4F2" w14:textId="77777777" w:rsidR="007572F4" w:rsidRDefault="007572F4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Bedolgozási idő</w:t>
            </w:r>
            <w:r w:rsidR="00CF0CE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EABCDEE" w14:textId="77777777" w:rsidR="007572F4" w:rsidRDefault="00980393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maximum 2 óra.</w:t>
            </w:r>
          </w:p>
        </w:tc>
      </w:tr>
      <w:tr w:rsidR="0087167D" w14:paraId="1BE446F4" w14:textId="77777777" w:rsidTr="00F52D63">
        <w:tc>
          <w:tcPr>
            <w:tcW w:w="2118" w:type="dxa"/>
          </w:tcPr>
          <w:p w14:paraId="7849214C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88F48B0" w14:textId="77777777" w:rsidR="0087167D" w:rsidRPr="001302E6" w:rsidRDefault="00980393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</w:t>
            </w:r>
            <w:r w:rsidR="0087167D" w:rsidRPr="00C147CA">
              <w:rPr>
                <w:bCs/>
                <w:sz w:val="20"/>
                <w:szCs w:val="20"/>
              </w:rPr>
              <w:t>eltéri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C5373E6" w14:textId="77777777" w:rsidTr="00F52D63">
        <w:tc>
          <w:tcPr>
            <w:tcW w:w="2118" w:type="dxa"/>
          </w:tcPr>
          <w:p w14:paraId="1F82CF44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78562842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127D612B" w14:textId="77777777" w:rsidTr="00F52D63">
        <w:tc>
          <w:tcPr>
            <w:tcW w:w="2118" w:type="dxa"/>
          </w:tcPr>
          <w:p w14:paraId="48920536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4DECD79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562926" w14:paraId="29E9CE89" w14:textId="77777777" w:rsidTr="00F52D63">
        <w:tc>
          <w:tcPr>
            <w:tcW w:w="2118" w:type="dxa"/>
          </w:tcPr>
          <w:p w14:paraId="6F0569A9" w14:textId="77777777" w:rsidR="00562926" w:rsidRPr="0087167D" w:rsidRDefault="00562926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Nyomószilárdság:</w:t>
            </w:r>
          </w:p>
        </w:tc>
        <w:tc>
          <w:tcPr>
            <w:tcW w:w="5499" w:type="dxa"/>
          </w:tcPr>
          <w:p w14:paraId="3DB37DB1" w14:textId="77777777" w:rsidR="00562926" w:rsidRPr="00DC15B4" w:rsidRDefault="00562926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≥</w:t>
            </w:r>
            <w:r w:rsidR="00980393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 xml:space="preserve"> N/mm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 w:rsidR="00DC15B4">
              <w:rPr>
                <w:bCs/>
                <w:sz w:val="20"/>
                <w:szCs w:val="20"/>
              </w:rPr>
              <w:t>.</w:t>
            </w:r>
          </w:p>
        </w:tc>
      </w:tr>
      <w:tr w:rsidR="004C7FEC" w14:paraId="3304D7E7" w14:textId="77777777" w:rsidTr="00F52D63">
        <w:tc>
          <w:tcPr>
            <w:tcW w:w="2118" w:type="dxa"/>
          </w:tcPr>
          <w:p w14:paraId="09A53271" w14:textId="77777777" w:rsidR="004C7FEC" w:rsidRDefault="00980393" w:rsidP="004C7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Húzó/h</w:t>
            </w:r>
            <w:r w:rsidR="004C7FEC">
              <w:rPr>
                <w:b/>
                <w:sz w:val="20"/>
                <w:szCs w:val="20"/>
              </w:rPr>
              <w:t>ajlítószilárdság:</w:t>
            </w:r>
          </w:p>
        </w:tc>
        <w:tc>
          <w:tcPr>
            <w:tcW w:w="5499" w:type="dxa"/>
          </w:tcPr>
          <w:p w14:paraId="218CD645" w14:textId="77777777" w:rsidR="004C7FEC" w:rsidRPr="00DC15B4" w:rsidRDefault="004C7FEC" w:rsidP="004C7F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≥</w:t>
            </w:r>
            <w:r w:rsidR="003A0102">
              <w:rPr>
                <w:bCs/>
                <w:sz w:val="20"/>
                <w:szCs w:val="20"/>
              </w:rPr>
              <w:t>3</w:t>
            </w:r>
            <w:r w:rsidR="00980393">
              <w:rPr>
                <w:bCs/>
                <w:sz w:val="20"/>
                <w:szCs w:val="20"/>
              </w:rPr>
              <w:t>,5</w:t>
            </w:r>
            <w:r>
              <w:rPr>
                <w:bCs/>
                <w:sz w:val="20"/>
                <w:szCs w:val="20"/>
              </w:rPr>
              <w:t xml:space="preserve"> N/mm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4C7FEC" w14:paraId="049EF7E3" w14:textId="77777777" w:rsidTr="00F52D63">
        <w:tc>
          <w:tcPr>
            <w:tcW w:w="2118" w:type="dxa"/>
          </w:tcPr>
          <w:p w14:paraId="5BDB93A8" w14:textId="77777777" w:rsidR="004C7FEC" w:rsidRDefault="00980393" w:rsidP="004C7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Szemcseméret:</w:t>
            </w:r>
          </w:p>
        </w:tc>
        <w:tc>
          <w:tcPr>
            <w:tcW w:w="5499" w:type="dxa"/>
          </w:tcPr>
          <w:p w14:paraId="11BC6C9A" w14:textId="77777777" w:rsidR="004C7FEC" w:rsidRPr="00DC15B4" w:rsidRDefault="00980393" w:rsidP="004C7F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mm.</w:t>
            </w:r>
          </w:p>
        </w:tc>
      </w:tr>
      <w:tr w:rsidR="00CA404B" w14:paraId="0E106D7D" w14:textId="77777777" w:rsidTr="00F52D63">
        <w:tc>
          <w:tcPr>
            <w:tcW w:w="2118" w:type="dxa"/>
          </w:tcPr>
          <w:p w14:paraId="61986BD2" w14:textId="77777777" w:rsidR="00CA404B" w:rsidRDefault="00980393" w:rsidP="004C7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Terhelhetőség:</w:t>
            </w:r>
          </w:p>
        </w:tc>
        <w:tc>
          <w:tcPr>
            <w:tcW w:w="5499" w:type="dxa"/>
          </w:tcPr>
          <w:p w14:paraId="2F6D4583" w14:textId="77777777" w:rsidR="00CA404B" w:rsidRDefault="00980393" w:rsidP="004C7FEC">
            <w:pPr>
              <w:rPr>
                <w:bCs/>
                <w:sz w:val="20"/>
                <w:szCs w:val="20"/>
              </w:rPr>
            </w:pPr>
            <w:r w:rsidRPr="00980393">
              <w:rPr>
                <w:bCs/>
                <w:sz w:val="20"/>
                <w:szCs w:val="20"/>
              </w:rPr>
              <w:t>2 nap után, ipari használat esetén 21 nap után terhelhető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4C7FEC" w14:paraId="1EC28602" w14:textId="77777777" w:rsidTr="00F52D63">
        <w:tc>
          <w:tcPr>
            <w:tcW w:w="2118" w:type="dxa"/>
          </w:tcPr>
          <w:p w14:paraId="2744FF0C" w14:textId="77777777" w:rsidR="004C7FEC" w:rsidRDefault="00F52D63" w:rsidP="004C7F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Járható / burkolható:</w:t>
            </w:r>
          </w:p>
        </w:tc>
        <w:tc>
          <w:tcPr>
            <w:tcW w:w="5499" w:type="dxa"/>
          </w:tcPr>
          <w:p w14:paraId="1CF93066" w14:textId="77777777" w:rsidR="004C7FEC" w:rsidRDefault="00F52D63" w:rsidP="004C7F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nap után.</w:t>
            </w:r>
          </w:p>
        </w:tc>
      </w:tr>
      <w:tr w:rsidR="004C7FEC" w14:paraId="0A361F33" w14:textId="77777777" w:rsidTr="00F52D63">
        <w:tc>
          <w:tcPr>
            <w:tcW w:w="2118" w:type="dxa"/>
          </w:tcPr>
          <w:p w14:paraId="279BC31C" w14:textId="77777777" w:rsidR="004C7FEC" w:rsidRPr="0087167D" w:rsidRDefault="004C7FEC" w:rsidP="004C7FEC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D98CE7C" w14:textId="77777777" w:rsidR="004C7FEC" w:rsidRDefault="004C7FEC" w:rsidP="004C7FE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A1.</w:t>
            </w:r>
          </w:p>
        </w:tc>
      </w:tr>
    </w:tbl>
    <w:p w14:paraId="5957AB30" w14:textId="77777777" w:rsidR="004D7353" w:rsidRDefault="004D7353" w:rsidP="004D7353">
      <w:pPr>
        <w:spacing w:line="240" w:lineRule="auto"/>
        <w:ind w:left="2835" w:hanging="2835"/>
        <w:rPr>
          <w:bCs/>
          <w:sz w:val="20"/>
          <w:szCs w:val="20"/>
        </w:rPr>
      </w:pPr>
    </w:p>
    <w:p w14:paraId="134F2B1B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F3053A">
        <w:rPr>
          <w:bCs/>
          <w:sz w:val="20"/>
          <w:szCs w:val="20"/>
        </w:rPr>
        <w:t>25</w:t>
      </w:r>
      <w:r w:rsidR="00354DF5">
        <w:rPr>
          <w:bCs/>
          <w:sz w:val="20"/>
          <w:szCs w:val="20"/>
        </w:rPr>
        <w:t xml:space="preserve"> kg</w:t>
      </w:r>
      <w:r w:rsidR="000745CA">
        <w:rPr>
          <w:bCs/>
          <w:sz w:val="20"/>
          <w:szCs w:val="20"/>
        </w:rPr>
        <w:t>, papírzsákban.</w:t>
      </w:r>
    </w:p>
    <w:p w14:paraId="5F35560A" w14:textId="2B98B429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TÁROLÁS / ELTARTHATÓSÁG</w:t>
      </w:r>
      <w:r>
        <w:rPr>
          <w:bCs/>
          <w:sz w:val="20"/>
          <w:szCs w:val="20"/>
        </w:rPr>
        <w:tab/>
        <w:t xml:space="preserve">Zárt fagymentes helyen, </w:t>
      </w:r>
      <w:r w:rsidR="00A04F13">
        <w:rPr>
          <w:bCs/>
          <w:sz w:val="20"/>
          <w:szCs w:val="20"/>
        </w:rPr>
        <w:t xml:space="preserve">mindennemű nedvességtől, </w:t>
      </w:r>
      <w:r>
        <w:rPr>
          <w:bCs/>
          <w:sz w:val="20"/>
          <w:szCs w:val="20"/>
        </w:rPr>
        <w:t xml:space="preserve">sugárzó hőtől, tűző naptól védve, bontatlan csomagolásban, a csomagoláson jelzett dátumtól </w:t>
      </w:r>
      <w:r w:rsidR="000745CA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 xml:space="preserve"> évig (+5 - +25°C között)</w:t>
      </w:r>
      <w:r w:rsidR="00354DF5">
        <w:rPr>
          <w:bCs/>
          <w:sz w:val="20"/>
          <w:szCs w:val="20"/>
        </w:rPr>
        <w:t>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4119"/>
    <w:multiLevelType w:val="hybridMultilevel"/>
    <w:tmpl w:val="DBDAF010"/>
    <w:lvl w:ilvl="0" w:tplc="0C30F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76A6E"/>
    <w:multiLevelType w:val="hybridMultilevel"/>
    <w:tmpl w:val="F6F0F89E"/>
    <w:lvl w:ilvl="0" w:tplc="531A7C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704698">
    <w:abstractNumId w:val="1"/>
  </w:num>
  <w:num w:numId="2" w16cid:durableId="85022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A2"/>
    <w:rsid w:val="00017660"/>
    <w:rsid w:val="000571A4"/>
    <w:rsid w:val="00057A98"/>
    <w:rsid w:val="00057A9F"/>
    <w:rsid w:val="0006107A"/>
    <w:rsid w:val="00064836"/>
    <w:rsid w:val="000745CA"/>
    <w:rsid w:val="00085BC8"/>
    <w:rsid w:val="000D4B02"/>
    <w:rsid w:val="000E4CB0"/>
    <w:rsid w:val="000F5E1F"/>
    <w:rsid w:val="001302E6"/>
    <w:rsid w:val="00131A1D"/>
    <w:rsid w:val="00137067"/>
    <w:rsid w:val="00181BF7"/>
    <w:rsid w:val="001C41D7"/>
    <w:rsid w:val="001E454C"/>
    <w:rsid w:val="0021164E"/>
    <w:rsid w:val="00214FF9"/>
    <w:rsid w:val="00222F1A"/>
    <w:rsid w:val="0023213C"/>
    <w:rsid w:val="002568D5"/>
    <w:rsid w:val="00283562"/>
    <w:rsid w:val="002C5EFD"/>
    <w:rsid w:val="002D0FC7"/>
    <w:rsid w:val="002E691D"/>
    <w:rsid w:val="00301A3D"/>
    <w:rsid w:val="00303E5B"/>
    <w:rsid w:val="0034748B"/>
    <w:rsid w:val="00352075"/>
    <w:rsid w:val="00353847"/>
    <w:rsid w:val="00354DF5"/>
    <w:rsid w:val="00373D3A"/>
    <w:rsid w:val="00387C69"/>
    <w:rsid w:val="003A0102"/>
    <w:rsid w:val="003A0283"/>
    <w:rsid w:val="003A1EB3"/>
    <w:rsid w:val="003B2C41"/>
    <w:rsid w:val="003D41B8"/>
    <w:rsid w:val="003D5B5B"/>
    <w:rsid w:val="003F5A2E"/>
    <w:rsid w:val="00401E5E"/>
    <w:rsid w:val="004178B3"/>
    <w:rsid w:val="00421A8B"/>
    <w:rsid w:val="00434CBF"/>
    <w:rsid w:val="00443481"/>
    <w:rsid w:val="004618A6"/>
    <w:rsid w:val="00462A93"/>
    <w:rsid w:val="004B3DC1"/>
    <w:rsid w:val="004C7FEC"/>
    <w:rsid w:val="004D279A"/>
    <w:rsid w:val="004D7353"/>
    <w:rsid w:val="004E403C"/>
    <w:rsid w:val="00525ED4"/>
    <w:rsid w:val="00554E62"/>
    <w:rsid w:val="00562926"/>
    <w:rsid w:val="00574048"/>
    <w:rsid w:val="005862CF"/>
    <w:rsid w:val="005B5326"/>
    <w:rsid w:val="005C4000"/>
    <w:rsid w:val="005F2044"/>
    <w:rsid w:val="005F3FAF"/>
    <w:rsid w:val="00613446"/>
    <w:rsid w:val="00673522"/>
    <w:rsid w:val="0067478F"/>
    <w:rsid w:val="00697164"/>
    <w:rsid w:val="006974A3"/>
    <w:rsid w:val="006B763F"/>
    <w:rsid w:val="006C5B52"/>
    <w:rsid w:val="006F254D"/>
    <w:rsid w:val="00733C76"/>
    <w:rsid w:val="0074120F"/>
    <w:rsid w:val="00747E91"/>
    <w:rsid w:val="007572F4"/>
    <w:rsid w:val="0076535A"/>
    <w:rsid w:val="00770A40"/>
    <w:rsid w:val="0077347E"/>
    <w:rsid w:val="00790E9B"/>
    <w:rsid w:val="007A26A1"/>
    <w:rsid w:val="007B38F6"/>
    <w:rsid w:val="007C2E13"/>
    <w:rsid w:val="007E4366"/>
    <w:rsid w:val="007F728A"/>
    <w:rsid w:val="00813F24"/>
    <w:rsid w:val="0081559A"/>
    <w:rsid w:val="00820524"/>
    <w:rsid w:val="00820B1D"/>
    <w:rsid w:val="008438E7"/>
    <w:rsid w:val="0087167D"/>
    <w:rsid w:val="008749E8"/>
    <w:rsid w:val="00896E63"/>
    <w:rsid w:val="008D75E1"/>
    <w:rsid w:val="00943CBD"/>
    <w:rsid w:val="00957182"/>
    <w:rsid w:val="009755F9"/>
    <w:rsid w:val="00980393"/>
    <w:rsid w:val="00994F74"/>
    <w:rsid w:val="009C56B9"/>
    <w:rsid w:val="00A00774"/>
    <w:rsid w:val="00A04F13"/>
    <w:rsid w:val="00A46A95"/>
    <w:rsid w:val="00A60DE7"/>
    <w:rsid w:val="00A701B5"/>
    <w:rsid w:val="00AC6F01"/>
    <w:rsid w:val="00AD2B2D"/>
    <w:rsid w:val="00AD668C"/>
    <w:rsid w:val="00AE47C0"/>
    <w:rsid w:val="00B0107E"/>
    <w:rsid w:val="00B16E1E"/>
    <w:rsid w:val="00B41C6E"/>
    <w:rsid w:val="00B728A8"/>
    <w:rsid w:val="00B766B6"/>
    <w:rsid w:val="00B83295"/>
    <w:rsid w:val="00BA0121"/>
    <w:rsid w:val="00BB4042"/>
    <w:rsid w:val="00BD3ADC"/>
    <w:rsid w:val="00BE60CC"/>
    <w:rsid w:val="00BF7DA2"/>
    <w:rsid w:val="00C1471C"/>
    <w:rsid w:val="00C147CA"/>
    <w:rsid w:val="00C339B7"/>
    <w:rsid w:val="00C373CA"/>
    <w:rsid w:val="00C56233"/>
    <w:rsid w:val="00C714D8"/>
    <w:rsid w:val="00C74D3F"/>
    <w:rsid w:val="00CA404B"/>
    <w:rsid w:val="00CE4E0B"/>
    <w:rsid w:val="00CF0CEF"/>
    <w:rsid w:val="00D0081E"/>
    <w:rsid w:val="00D16F84"/>
    <w:rsid w:val="00D17975"/>
    <w:rsid w:val="00D34819"/>
    <w:rsid w:val="00D40AE9"/>
    <w:rsid w:val="00D53C70"/>
    <w:rsid w:val="00D579C6"/>
    <w:rsid w:val="00D75BD2"/>
    <w:rsid w:val="00D82B96"/>
    <w:rsid w:val="00D8387F"/>
    <w:rsid w:val="00D86378"/>
    <w:rsid w:val="00DA759C"/>
    <w:rsid w:val="00DC15B4"/>
    <w:rsid w:val="00E0204F"/>
    <w:rsid w:val="00E44AB6"/>
    <w:rsid w:val="00E509F7"/>
    <w:rsid w:val="00E926C6"/>
    <w:rsid w:val="00EE14AF"/>
    <w:rsid w:val="00F14590"/>
    <w:rsid w:val="00F2118D"/>
    <w:rsid w:val="00F21194"/>
    <w:rsid w:val="00F3053A"/>
    <w:rsid w:val="00F52D63"/>
    <w:rsid w:val="00F54794"/>
    <w:rsid w:val="00F67AB0"/>
    <w:rsid w:val="00F72608"/>
    <w:rsid w:val="00F73525"/>
    <w:rsid w:val="00F9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F937"/>
  <w15:chartTrackingRefBased/>
  <w15:docId w15:val="{F260D7C2-4780-44C0-AE20-9A2D241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44AB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44AB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5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on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E0E0E-EE83-4C92-B2B5-DBBF5AA1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460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9</cp:revision>
  <cp:lastPrinted>2017-02-20T07:48:00Z</cp:lastPrinted>
  <dcterms:created xsi:type="dcterms:W3CDTF">2021-03-24T15:55:00Z</dcterms:created>
  <dcterms:modified xsi:type="dcterms:W3CDTF">2022-08-26T06:21:00Z</dcterms:modified>
</cp:coreProperties>
</file>