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4CA6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0029CC">
        <w:rPr>
          <w:b/>
        </w:rPr>
        <w:t>NEXT-SILICON</w:t>
      </w:r>
      <w:r w:rsidR="004B3DC1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4B3DC1">
        <w:rPr>
          <w:b/>
        </w:rPr>
        <w:t>KAPART: 1.5 mm, 2.2mm</w:t>
      </w:r>
      <w:r w:rsidR="00C71ECE">
        <w:rPr>
          <w:b/>
        </w:rPr>
        <w:br/>
      </w:r>
      <w:r w:rsidR="004B3DC1">
        <w:rPr>
          <w:b/>
        </w:rPr>
        <w:t>Díszvakolat</w:t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  <w:t>DÖRZSÖLT: 2.0mm</w:t>
      </w:r>
    </w:p>
    <w:p w14:paraId="0EA085BA" w14:textId="77777777" w:rsidR="00BA0121" w:rsidRPr="003F5A2E" w:rsidRDefault="005862CF" w:rsidP="005C400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5C4000" w:rsidRPr="005C4000">
        <w:rPr>
          <w:bCs/>
          <w:sz w:val="20"/>
          <w:szCs w:val="20"/>
        </w:rPr>
        <w:t>Felhasználásra kész, vizes hígítású, pasztaszerű</w:t>
      </w:r>
      <w:r w:rsidR="00CE27BE">
        <w:rPr>
          <w:bCs/>
          <w:sz w:val="20"/>
          <w:szCs w:val="20"/>
        </w:rPr>
        <w:t>,</w:t>
      </w:r>
      <w:r w:rsidR="005C4000" w:rsidRPr="005C4000">
        <w:rPr>
          <w:bCs/>
          <w:sz w:val="20"/>
          <w:szCs w:val="20"/>
        </w:rPr>
        <w:t xml:space="preserve"> szálerősített díszvakolat, külső és belső igényes falfelületekre,</w:t>
      </w:r>
      <w:r w:rsidR="004B3DC1">
        <w:rPr>
          <w:bCs/>
          <w:sz w:val="20"/>
          <w:szCs w:val="20"/>
        </w:rPr>
        <w:t xml:space="preserve"> </w:t>
      </w:r>
      <w:r w:rsidR="005C4000" w:rsidRPr="005C4000">
        <w:rPr>
          <w:bCs/>
          <w:sz w:val="20"/>
          <w:szCs w:val="20"/>
        </w:rPr>
        <w:t xml:space="preserve">mely környezetbarát, természetes ásványi töltőanyagokat, </w:t>
      </w:r>
      <w:proofErr w:type="spellStart"/>
      <w:r w:rsidR="00CE27BE">
        <w:rPr>
          <w:bCs/>
          <w:sz w:val="20"/>
          <w:szCs w:val="20"/>
        </w:rPr>
        <w:t>silicon</w:t>
      </w:r>
      <w:proofErr w:type="spellEnd"/>
      <w:r w:rsidR="005C4000" w:rsidRPr="005C4000">
        <w:rPr>
          <w:bCs/>
          <w:sz w:val="20"/>
          <w:szCs w:val="20"/>
        </w:rPr>
        <w:t xml:space="preserve"> kötőanyagot és tulajdonságjavító adalékokat</w:t>
      </w:r>
      <w:r w:rsidR="004B3DC1">
        <w:rPr>
          <w:bCs/>
          <w:sz w:val="20"/>
          <w:szCs w:val="20"/>
        </w:rPr>
        <w:t xml:space="preserve"> </w:t>
      </w:r>
      <w:r w:rsidR="005C4000" w:rsidRPr="005C4000">
        <w:rPr>
          <w:bCs/>
          <w:sz w:val="20"/>
          <w:szCs w:val="20"/>
        </w:rPr>
        <w:t>tartalmaz. Mosható, színtartó, páraáteresztő, időt álló tulajdonságokkal rendelkezik</w:t>
      </w:r>
      <w:r w:rsidR="00A70C87">
        <w:rPr>
          <w:bCs/>
          <w:sz w:val="20"/>
          <w:szCs w:val="20"/>
        </w:rPr>
        <w:t xml:space="preserve">. </w:t>
      </w:r>
      <w:r w:rsidR="005C4000" w:rsidRPr="005C4000">
        <w:rPr>
          <w:bCs/>
          <w:sz w:val="20"/>
          <w:szCs w:val="20"/>
        </w:rPr>
        <w:t>Rendelhető</w:t>
      </w:r>
      <w:r w:rsidR="004B3DC1">
        <w:rPr>
          <w:bCs/>
          <w:sz w:val="20"/>
          <w:szCs w:val="20"/>
        </w:rPr>
        <w:t xml:space="preserve"> </w:t>
      </w:r>
      <w:r w:rsidR="005C4000" w:rsidRPr="005C4000">
        <w:rPr>
          <w:bCs/>
          <w:sz w:val="20"/>
          <w:szCs w:val="20"/>
        </w:rPr>
        <w:t xml:space="preserve">IMAGINE </w:t>
      </w:r>
      <w:r w:rsidR="00770A40">
        <w:rPr>
          <w:bCs/>
          <w:sz w:val="20"/>
          <w:szCs w:val="20"/>
        </w:rPr>
        <w:t xml:space="preserve">és PASTEL </w:t>
      </w:r>
      <w:r w:rsidR="005C4000" w:rsidRPr="005C4000">
        <w:rPr>
          <w:bCs/>
          <w:sz w:val="20"/>
          <w:szCs w:val="20"/>
        </w:rPr>
        <w:t>színkártya alapján.</w:t>
      </w:r>
      <w:r w:rsidR="00770A40">
        <w:rPr>
          <w:bCs/>
          <w:sz w:val="20"/>
          <w:szCs w:val="20"/>
        </w:rPr>
        <w:t xml:space="preserve"> Az anyagigény és a kiadósság a javasolt alapozott felületre vonatkozik!</w:t>
      </w:r>
    </w:p>
    <w:p w14:paraId="3F36E924" w14:textId="77777777" w:rsidR="00BE60CC" w:rsidRPr="00CE27BE" w:rsidRDefault="005862CF" w:rsidP="00CE27BE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CE27BE" w:rsidRPr="00CE27BE">
        <w:rPr>
          <w:sz w:val="20"/>
          <w:szCs w:val="20"/>
        </w:rPr>
        <w:t xml:space="preserve">Új és régi homlokzatok dekoratív, időjárás álló bevonataként. Beton vagy hagyományos simító vakolatokra, illetve a MINERAL és </w:t>
      </w:r>
      <w:r w:rsidR="007A5193">
        <w:rPr>
          <w:sz w:val="20"/>
          <w:szCs w:val="20"/>
        </w:rPr>
        <w:t xml:space="preserve">a </w:t>
      </w:r>
      <w:r w:rsidR="000029CC">
        <w:rPr>
          <w:sz w:val="20"/>
          <w:szCs w:val="20"/>
        </w:rPr>
        <w:t>METON</w:t>
      </w:r>
      <w:r w:rsidR="00CE27BE" w:rsidRPr="00CE27BE">
        <w:rPr>
          <w:sz w:val="20"/>
          <w:szCs w:val="20"/>
        </w:rPr>
        <w:t xml:space="preserve"> EPS homlokzati hőszigetelő rendszer fedővakolatának. Szilikon gyanta tartalma miatt fokozottan védi a felületet az elkoszolódástól.</w:t>
      </w:r>
    </w:p>
    <w:p w14:paraId="389AE93D" w14:textId="77777777" w:rsidR="0067478F" w:rsidRPr="00673522" w:rsidRDefault="00017660" w:rsidP="00BE60CC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BE60CC" w:rsidRPr="00BE60CC">
        <w:rPr>
          <w:sz w:val="20"/>
          <w:szCs w:val="20"/>
        </w:rPr>
        <w:t>Az alapfelület szilárd, por- és szennyeződésmentes, valamint teljes rétegvastagságában száraz legyen. A felület</w:t>
      </w:r>
      <w:r w:rsidR="00BE60CC">
        <w:rPr>
          <w:sz w:val="20"/>
          <w:szCs w:val="20"/>
        </w:rPr>
        <w:t xml:space="preserve"> </w:t>
      </w:r>
      <w:r w:rsidR="00BE60CC" w:rsidRPr="00BE60CC">
        <w:rPr>
          <w:sz w:val="20"/>
          <w:szCs w:val="20"/>
        </w:rPr>
        <w:t>legyen sík, homogén, sérülésmentes, simítással vagy gletteléssel ellátott. Eltérő struktúrájú és nedvszívás különbséggel</w:t>
      </w:r>
      <w:r w:rsidR="00BE60CC">
        <w:rPr>
          <w:sz w:val="20"/>
          <w:szCs w:val="20"/>
        </w:rPr>
        <w:t xml:space="preserve"> </w:t>
      </w:r>
      <w:r w:rsidR="00BE60CC" w:rsidRPr="00BE60CC">
        <w:rPr>
          <w:sz w:val="20"/>
          <w:szCs w:val="20"/>
        </w:rPr>
        <w:t>rendelkező alapfelület esetén javasoljuk a teljes felület simítóhabarccsal, ragasztótapasszal vagy glettel</w:t>
      </w:r>
      <w:r w:rsidR="00BE60CC">
        <w:rPr>
          <w:sz w:val="20"/>
          <w:szCs w:val="20"/>
        </w:rPr>
        <w:t xml:space="preserve"> </w:t>
      </w:r>
      <w:r w:rsidR="00BE60CC" w:rsidRPr="00BE60CC">
        <w:rPr>
          <w:sz w:val="20"/>
          <w:szCs w:val="20"/>
        </w:rPr>
        <w:t>történő átvonását. Amennyiben a szerkezet tartós nedvességterhelésnek van kitéve, a vakolat nem alkalmazható.</w:t>
      </w:r>
    </w:p>
    <w:p w14:paraId="29F296DD" w14:textId="77777777" w:rsidR="00525ED4" w:rsidRDefault="00525ED4" w:rsidP="00353847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 w:rsidR="00F2118D">
        <w:rPr>
          <w:b/>
          <w:sz w:val="20"/>
          <w:szCs w:val="20"/>
        </w:rPr>
        <w:tab/>
      </w:r>
      <w:r w:rsidR="00353847" w:rsidRPr="00353847">
        <w:rPr>
          <w:bCs/>
          <w:sz w:val="20"/>
          <w:szCs w:val="20"/>
        </w:rPr>
        <w:t xml:space="preserve">Kizárólag a GROUND </w:t>
      </w:r>
      <w:r w:rsidR="00CE27BE">
        <w:rPr>
          <w:bCs/>
          <w:sz w:val="20"/>
          <w:szCs w:val="20"/>
        </w:rPr>
        <w:t>SIL</w:t>
      </w:r>
      <w:r w:rsidR="00353847" w:rsidRPr="00353847">
        <w:rPr>
          <w:bCs/>
          <w:sz w:val="20"/>
          <w:szCs w:val="20"/>
        </w:rPr>
        <w:t xml:space="preserve"> vakolatalapozó használható, melynek színe a színező vakolattal megegyező árnyalatú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legyen. Ügyeljünk az alapozó egyenletes felhordására! A GROUND </w:t>
      </w:r>
      <w:r w:rsidR="00CE27BE">
        <w:rPr>
          <w:bCs/>
          <w:sz w:val="20"/>
          <w:szCs w:val="20"/>
        </w:rPr>
        <w:t>SIL</w:t>
      </w:r>
      <w:r w:rsidR="00353847" w:rsidRPr="00353847">
        <w:rPr>
          <w:bCs/>
          <w:sz w:val="20"/>
          <w:szCs w:val="20"/>
        </w:rPr>
        <w:t xml:space="preserve"> vakolatalapozó párás, ködös, esős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időben, illetve tűző napon nem használható. Felhordása és száradási ideje alatt a felületi és léghőmérséklet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+5–+25 °C között legyen. Az alapozót a kötés ideje alatt csapadék nem érheti! A GROUND </w:t>
      </w:r>
      <w:r w:rsidR="00CE27BE">
        <w:rPr>
          <w:bCs/>
          <w:sz w:val="20"/>
          <w:szCs w:val="20"/>
        </w:rPr>
        <w:t>SIL</w:t>
      </w:r>
      <w:r w:rsidR="00353847" w:rsidRPr="00353847">
        <w:rPr>
          <w:bCs/>
          <w:sz w:val="20"/>
          <w:szCs w:val="20"/>
        </w:rPr>
        <w:t xml:space="preserve"> vakolatalapozóról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részletes információt talál a </w:t>
      </w:r>
      <w:hyperlink r:id="rId5" w:history="1">
        <w:r w:rsidR="000029CC" w:rsidRPr="00CC088C">
          <w:rPr>
            <w:rStyle w:val="Hiperhivatkozs"/>
            <w:bCs/>
            <w:sz w:val="20"/>
            <w:szCs w:val="20"/>
          </w:rPr>
          <w:t>www.meton.hu</w:t>
        </w:r>
      </w:hyperlink>
      <w:r w:rsidR="00814650">
        <w:rPr>
          <w:bCs/>
          <w:sz w:val="20"/>
          <w:szCs w:val="20"/>
        </w:rPr>
        <w:t xml:space="preserve"> weboldalon.</w:t>
      </w:r>
    </w:p>
    <w:p w14:paraId="5A925D9F" w14:textId="15714657" w:rsidR="00525ED4" w:rsidRPr="00525ED4" w:rsidRDefault="00525ED4" w:rsidP="00353847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353847" w:rsidRPr="00353847">
        <w:rPr>
          <w:bCs/>
          <w:sz w:val="20"/>
          <w:szCs w:val="20"/>
        </w:rPr>
        <w:t>Alapozás után legalább 6 óra elteltével kezdjük meg a felhordást, miután meggyőződtünk arról, hogy az alapozó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teljes mértékben megkötött és száraz! Felhasználás előtt a </w:t>
      </w:r>
      <w:r w:rsidR="00806372">
        <w:rPr>
          <w:bCs/>
          <w:sz w:val="20"/>
          <w:szCs w:val="20"/>
        </w:rPr>
        <w:t>NEXT SILICON</w:t>
      </w:r>
      <w:r w:rsidR="00353847" w:rsidRPr="00353847">
        <w:rPr>
          <w:bCs/>
          <w:sz w:val="20"/>
          <w:szCs w:val="20"/>
        </w:rPr>
        <w:t xml:space="preserve"> díszvakolatot keverőszárral alacsony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fordulaton jól keverjük össze. Egy oldalon, egy töltésdátumú anyagot használjunk, vagy keverjük össze a szükséges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mennyiséget egy nagyobb edényben. A </w:t>
      </w:r>
      <w:r w:rsidR="00806372">
        <w:rPr>
          <w:bCs/>
          <w:sz w:val="20"/>
          <w:szCs w:val="20"/>
        </w:rPr>
        <w:t>NEXT SILICON</w:t>
      </w:r>
      <w:r w:rsidR="00353847" w:rsidRPr="00353847">
        <w:rPr>
          <w:bCs/>
          <w:sz w:val="20"/>
          <w:szCs w:val="20"/>
        </w:rPr>
        <w:t xml:space="preserve"> díszvakolatok párás, ködös, esős időben, illetve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tűző napon nem használhatók. Felhordása és száradási ideje alatt a felületi és léghőmérséklet +5–+25 °C között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legyen. A színező vakolatot a kötés ideje alatt csapadék nem érheti! Termékeinkhez színezőanyagot, vagy más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egyéb anyagot (a feltüntetett víz mennyiségén kívül), házilag hozzáadni nem szabad! Többletanyag felhordása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és eldolgozása strukturális különbséget okoz. Ügyeljünk arra, hogy az anyag felhordását és eldolgozását folyamatosan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végezzük, mert a túlzott várakozáskor az anyag kötése megindul. Munkahézagot színhatár képzésnél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szalagozással, vagy az élek mentén végezzünk. Egy falfelületet egy munkamenettel kell befejezni. </w:t>
      </w:r>
      <w:r w:rsidR="00353847" w:rsidRPr="007F728A">
        <w:rPr>
          <w:b/>
          <w:sz w:val="20"/>
          <w:szCs w:val="20"/>
        </w:rPr>
        <w:t>Dörzsölt vakolatok:</w:t>
      </w:r>
      <w:r w:rsidR="00353847" w:rsidRPr="00353847">
        <w:rPr>
          <w:bCs/>
          <w:sz w:val="20"/>
          <w:szCs w:val="20"/>
        </w:rPr>
        <w:t xml:space="preserve"> a vakolat felhordását szemcsevastagságban, rozsdamentes glettva</w:t>
      </w:r>
      <w:r w:rsidR="007F728A">
        <w:rPr>
          <w:bCs/>
          <w:sz w:val="20"/>
          <w:szCs w:val="20"/>
        </w:rPr>
        <w:t>s</w:t>
      </w:r>
      <w:r w:rsidR="00353847" w:rsidRPr="00353847">
        <w:rPr>
          <w:bCs/>
          <w:sz w:val="20"/>
          <w:szCs w:val="20"/>
        </w:rPr>
        <w:t>sal végezzük. Eldolgozását kemény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műanyag simítóval körkörösen, vízszintesen, vagy függőlegesen végezzük. </w:t>
      </w:r>
      <w:r w:rsidR="00353847" w:rsidRPr="007F728A">
        <w:rPr>
          <w:b/>
          <w:sz w:val="20"/>
          <w:szCs w:val="20"/>
        </w:rPr>
        <w:t>Kapart vakolatok:</w:t>
      </w:r>
      <w:r w:rsidR="00353847" w:rsidRPr="00353847">
        <w:rPr>
          <w:bCs/>
          <w:sz w:val="20"/>
          <w:szCs w:val="20"/>
        </w:rPr>
        <w:t xml:space="preserve"> a vakolat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felhordását szemcsevastagságban, rozsdamentes glettvassal végezzük. Eldolgozását kemény műanyag simítóval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körkörösen végezzük</w:t>
      </w:r>
      <w:r w:rsidR="00CE27BE">
        <w:rPr>
          <w:bCs/>
          <w:sz w:val="20"/>
          <w:szCs w:val="20"/>
        </w:rPr>
        <w:t>.</w:t>
      </w:r>
    </w:p>
    <w:p w14:paraId="3C1E8596" w14:textId="388C03DD" w:rsidR="00D16F84" w:rsidRPr="00D16F84" w:rsidRDefault="00F2118D" w:rsidP="007F728A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7F728A" w:rsidRPr="007F728A">
        <w:rPr>
          <w:bCs/>
          <w:sz w:val="20"/>
          <w:szCs w:val="20"/>
        </w:rPr>
        <w:t>A rétegvastagság, hőmérséklet és a páratartalom befolyásolja a száradási időt. Magas páratartalom és alacsony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hőmérséklet késlelteti, magas hőmérséklet gyorsítja a kötést és a szilárdulást. Kérjük, hogy a tájékoztatóban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leírtakat gondosan olvassák át, munkavégzés közben vegyék figyelembe, mert a gyártó csak a technológiai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előírásoknak megfelelően, szakember által, az előírt jó minőségű felületre felhordott termékre vállal garanciát!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Feltétlenül tartsák be az idevonatkozó szakmai előírásokat. Felhordás előtt a színt ellenőrizzék, mert felhordás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után színreklamációt nem áll módunkban elfogadni. Kérjük, hogy a dekoratív védő vakolattal ellátni kívánt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felületeket gondosan mérjék fel, s a szükséges mennyiséget egy megrendelésben adják le, mert a pótrendelésből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származó termék színhatásában eltérhet. A színkatalógusban lévő színek tájékoztató jellegűek, a különböző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 xml:space="preserve">termékek (falfestékek, díszvakolatok) között színeltérés lehetséges. </w:t>
      </w:r>
      <w:r w:rsidR="00806372">
        <w:rPr>
          <w:bCs/>
          <w:sz w:val="20"/>
          <w:szCs w:val="20"/>
        </w:rPr>
        <w:t>METON</w:t>
      </w:r>
      <w:r w:rsidR="007F728A" w:rsidRPr="007F728A">
        <w:rPr>
          <w:bCs/>
          <w:sz w:val="20"/>
          <w:szCs w:val="20"/>
        </w:rPr>
        <w:t xml:space="preserve"> THR színezésére csak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a 25-ös világossági érték (HBW) feletti színek alkalmazhatóak. A termék felhasználása szakértelmet igényel!</w:t>
      </w:r>
    </w:p>
    <w:p w14:paraId="79F7A9C0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2D3817EC" w14:textId="77777777" w:rsidR="00E70814" w:rsidRDefault="008743C1" w:rsidP="008743C1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9B319D">
        <w:rPr>
          <w:bCs/>
          <w:sz w:val="20"/>
          <w:szCs w:val="20"/>
        </w:rPr>
        <w:t>MSZ EN 15824</w:t>
      </w:r>
      <w:r>
        <w:rPr>
          <w:bCs/>
          <w:sz w:val="20"/>
          <w:szCs w:val="20"/>
        </w:rPr>
        <w:t xml:space="preserve">:2017 </w:t>
      </w:r>
      <w:r w:rsidR="007F728A" w:rsidRPr="007F728A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ETAG 004.</w:t>
      </w:r>
      <w:r w:rsidR="00E70814" w:rsidRPr="00E70814">
        <w:rPr>
          <w:bCs/>
          <w:sz w:val="20"/>
          <w:szCs w:val="20"/>
        </w:rPr>
        <w:t>ÉMI</w:t>
      </w:r>
    </w:p>
    <w:p w14:paraId="5BFA853C" w14:textId="77777777" w:rsidR="00E70814" w:rsidRDefault="00E70814" w:rsidP="00E70814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E70814">
        <w:rPr>
          <w:bCs/>
          <w:sz w:val="20"/>
          <w:szCs w:val="20"/>
        </w:rPr>
        <w:t xml:space="preserve">TÜV SÜD Kft. E–1911305–1. </w:t>
      </w:r>
    </w:p>
    <w:p w14:paraId="34D63A18" w14:textId="77777777" w:rsidR="0087167D" w:rsidRPr="00064836" w:rsidRDefault="004D7353" w:rsidP="00E70814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50E95E07" w14:textId="77777777" w:rsidTr="0087167D">
        <w:tc>
          <w:tcPr>
            <w:tcW w:w="2113" w:type="dxa"/>
          </w:tcPr>
          <w:p w14:paraId="197F88C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CAE2C61" w14:textId="4F132C4A" w:rsidR="0087167D" w:rsidRPr="00C147CA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Kapart 1,5mm:</w:t>
            </w:r>
            <w:r w:rsidR="00806372">
              <w:rPr>
                <w:bCs/>
                <w:sz w:val="20"/>
                <w:szCs w:val="20"/>
              </w:rPr>
              <w:t xml:space="preserve"> </w:t>
            </w:r>
            <w:r w:rsidR="00D82B96">
              <w:rPr>
                <w:bCs/>
                <w:sz w:val="20"/>
                <w:szCs w:val="20"/>
              </w:rPr>
              <w:t xml:space="preserve">~ </w:t>
            </w:r>
            <w:r>
              <w:rPr>
                <w:bCs/>
                <w:sz w:val="20"/>
                <w:szCs w:val="20"/>
              </w:rPr>
              <w:t>2,5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354DF5">
              <w:rPr>
                <w:bCs/>
                <w:sz w:val="20"/>
                <w:szCs w:val="20"/>
              </w:rPr>
              <w:t>kg</w:t>
            </w:r>
            <w:r w:rsidR="00B16E1E">
              <w:rPr>
                <w:bCs/>
                <w:sz w:val="20"/>
                <w:szCs w:val="20"/>
              </w:rPr>
              <w:t>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 Kapart 2,2mm:</w:t>
            </w:r>
            <w:r w:rsidR="0080637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~2,9 kg/m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="0087167D" w:rsidRPr="00C147C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Dörzsölt 2,0mm: ~2,8 kg/m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="0087167D" w:rsidRPr="00C147CA">
              <w:rPr>
                <w:bCs/>
                <w:sz w:val="20"/>
                <w:szCs w:val="20"/>
              </w:rPr>
              <w:lastRenderedPageBreak/>
              <w:t>Az anyagigény tájékoztató jellegű, kis mértékben eltérhet a megadott mennyiségtől, a munkavégzési technológiától és az alaptól függően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C535427" w14:textId="77777777" w:rsidTr="0087167D">
        <w:tc>
          <w:tcPr>
            <w:tcW w:w="2113" w:type="dxa"/>
          </w:tcPr>
          <w:p w14:paraId="23C915C0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lastRenderedPageBreak/>
              <w:t>Hígítás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4542D1B" w14:textId="77777777" w:rsidR="0087167D" w:rsidRPr="001302E6" w:rsidRDefault="00C714D8" w:rsidP="004D735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max</w:t>
            </w:r>
            <w:proofErr w:type="spellEnd"/>
            <w:r>
              <w:rPr>
                <w:bCs/>
                <w:sz w:val="20"/>
                <w:szCs w:val="20"/>
              </w:rPr>
              <w:t>. 0,1 – 0,2 l csapvíz/vödör.</w:t>
            </w:r>
          </w:p>
        </w:tc>
      </w:tr>
      <w:tr w:rsidR="0087167D" w14:paraId="26ABE2D2" w14:textId="77777777" w:rsidTr="0087167D">
        <w:tc>
          <w:tcPr>
            <w:tcW w:w="2113" w:type="dxa"/>
          </w:tcPr>
          <w:p w14:paraId="03D0330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541C192" w14:textId="77777777" w:rsidR="0087167D" w:rsidRPr="00C147CA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rozsdamentes </w:t>
            </w:r>
            <w:proofErr w:type="spellStart"/>
            <w:r>
              <w:rPr>
                <w:bCs/>
                <w:sz w:val="20"/>
                <w:szCs w:val="20"/>
              </w:rPr>
              <w:t>glettvas</w:t>
            </w:r>
            <w:proofErr w:type="spellEnd"/>
            <w:r>
              <w:rPr>
                <w:bCs/>
                <w:sz w:val="20"/>
                <w:szCs w:val="20"/>
              </w:rPr>
              <w:t>, kemény műanyag simító.</w:t>
            </w:r>
          </w:p>
        </w:tc>
      </w:tr>
      <w:tr w:rsidR="00C714D8" w14:paraId="3428F89A" w14:textId="77777777" w:rsidTr="0087167D">
        <w:tc>
          <w:tcPr>
            <w:tcW w:w="2113" w:type="dxa"/>
          </w:tcPr>
          <w:p w14:paraId="2B295188" w14:textId="77777777" w:rsidR="00C714D8" w:rsidRPr="0087167D" w:rsidRDefault="00C714D8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Struktúrák, szemcseméret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B298D92" w14:textId="77777777" w:rsidR="00C714D8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Kapart:1,5 és 2,2 mm. Dörzsölt: 2,0 mm.</w:t>
            </w:r>
          </w:p>
        </w:tc>
      </w:tr>
      <w:tr w:rsidR="00F3053A" w14:paraId="1449578E" w14:textId="77777777" w:rsidTr="0087167D">
        <w:tc>
          <w:tcPr>
            <w:tcW w:w="2113" w:type="dxa"/>
          </w:tcPr>
          <w:p w14:paraId="22D5E86A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Színválaszték:</w:t>
            </w:r>
          </w:p>
        </w:tc>
        <w:tc>
          <w:tcPr>
            <w:tcW w:w="5499" w:type="dxa"/>
          </w:tcPr>
          <w:p w14:paraId="0341F464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IMAGINE és PASTEL színkártya színei</w:t>
            </w:r>
          </w:p>
        </w:tc>
      </w:tr>
      <w:tr w:rsidR="0087167D" w14:paraId="6838F10F" w14:textId="77777777" w:rsidTr="0087167D">
        <w:tc>
          <w:tcPr>
            <w:tcW w:w="2113" w:type="dxa"/>
          </w:tcPr>
          <w:p w14:paraId="5CB0910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CB93526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Kül</w:t>
            </w:r>
            <w:proofErr w:type="spellEnd"/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84FCF42" w14:textId="77777777" w:rsidTr="0087167D">
        <w:tc>
          <w:tcPr>
            <w:tcW w:w="2113" w:type="dxa"/>
          </w:tcPr>
          <w:p w14:paraId="6B84A8D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B4DF228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F292255" w14:textId="77777777" w:rsidTr="0087167D">
        <w:tc>
          <w:tcPr>
            <w:tcW w:w="2113" w:type="dxa"/>
          </w:tcPr>
          <w:p w14:paraId="08CEF1F1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62471A9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AD64E16" w14:textId="77777777" w:rsidTr="0087167D">
        <w:tc>
          <w:tcPr>
            <w:tcW w:w="2113" w:type="dxa"/>
          </w:tcPr>
          <w:p w14:paraId="2816EAB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2379EDD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F3053A">
              <w:rPr>
                <w:bCs/>
                <w:sz w:val="20"/>
                <w:szCs w:val="20"/>
              </w:rPr>
              <w:t>10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87B06D6" w14:textId="77777777" w:rsidTr="0087167D">
        <w:tc>
          <w:tcPr>
            <w:tcW w:w="2113" w:type="dxa"/>
          </w:tcPr>
          <w:p w14:paraId="0A7E9EF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6A58F66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F3053A">
              <w:rPr>
                <w:bCs/>
                <w:sz w:val="20"/>
                <w:szCs w:val="20"/>
              </w:rPr>
              <w:t>3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A839851" w14:textId="77777777" w:rsidTr="0087167D">
        <w:tc>
          <w:tcPr>
            <w:tcW w:w="2113" w:type="dxa"/>
          </w:tcPr>
          <w:p w14:paraId="72C1FDDB" w14:textId="77777777" w:rsidR="0087167D" w:rsidRPr="0087167D" w:rsidRDefault="00C714D8" w:rsidP="004D73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Átvonhatóság</w:t>
            </w:r>
            <w:proofErr w:type="spellEnd"/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734AAA7" w14:textId="77777777" w:rsidR="0087167D" w:rsidRPr="00B16E1E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óra. Figyelem! Felületfestés esetén a struktúra megváltozik.</w:t>
            </w:r>
          </w:p>
        </w:tc>
      </w:tr>
      <w:tr w:rsidR="00F3053A" w14:paraId="3A505C90" w14:textId="77777777" w:rsidTr="0087167D">
        <w:tc>
          <w:tcPr>
            <w:tcW w:w="2113" w:type="dxa"/>
          </w:tcPr>
          <w:p w14:paraId="0577387E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Tisztíthatóság:</w:t>
            </w:r>
          </w:p>
        </w:tc>
        <w:tc>
          <w:tcPr>
            <w:tcW w:w="5499" w:type="dxa"/>
          </w:tcPr>
          <w:p w14:paraId="49BEDDD0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finom szőrű kefével és tiszta vízzel tisztítható. Kerülje mindenféle mosó- és tisztítószer használatát!</w:t>
            </w:r>
          </w:p>
        </w:tc>
      </w:tr>
      <w:tr w:rsidR="0087167D" w14:paraId="193B71F0" w14:textId="77777777" w:rsidTr="0087167D">
        <w:tc>
          <w:tcPr>
            <w:tcW w:w="2113" w:type="dxa"/>
          </w:tcPr>
          <w:p w14:paraId="37FBDEA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4995414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188EC288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37C993AE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A60DE7" w:rsidRPr="00A60DE7">
        <w:rPr>
          <w:bCs/>
          <w:sz w:val="20"/>
          <w:szCs w:val="20"/>
        </w:rPr>
        <w:t xml:space="preserve"> légmentesen záródó műanyag vödör</w:t>
      </w:r>
      <w:r w:rsidR="00354DF5">
        <w:rPr>
          <w:bCs/>
          <w:sz w:val="20"/>
          <w:szCs w:val="20"/>
        </w:rPr>
        <w:t>ben</w:t>
      </w:r>
      <w:r w:rsidR="00A60DE7" w:rsidRPr="00A60DE7">
        <w:rPr>
          <w:bCs/>
          <w:sz w:val="20"/>
          <w:szCs w:val="20"/>
        </w:rPr>
        <w:t>.</w:t>
      </w:r>
    </w:p>
    <w:p w14:paraId="4B333D7F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54DF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029CC"/>
    <w:rsid w:val="00017660"/>
    <w:rsid w:val="00057A98"/>
    <w:rsid w:val="00064836"/>
    <w:rsid w:val="00085BC8"/>
    <w:rsid w:val="000D4B02"/>
    <w:rsid w:val="000E4CB0"/>
    <w:rsid w:val="000F5E1F"/>
    <w:rsid w:val="001302E6"/>
    <w:rsid w:val="00137067"/>
    <w:rsid w:val="00181BF7"/>
    <w:rsid w:val="00222F1A"/>
    <w:rsid w:val="0023213C"/>
    <w:rsid w:val="00283562"/>
    <w:rsid w:val="00287CE7"/>
    <w:rsid w:val="00301A3D"/>
    <w:rsid w:val="00303E5B"/>
    <w:rsid w:val="00353847"/>
    <w:rsid w:val="00354DF5"/>
    <w:rsid w:val="00373D3A"/>
    <w:rsid w:val="00387C69"/>
    <w:rsid w:val="003A0283"/>
    <w:rsid w:val="003A1EB3"/>
    <w:rsid w:val="003B2C41"/>
    <w:rsid w:val="003F5A2E"/>
    <w:rsid w:val="00401E5E"/>
    <w:rsid w:val="004178B3"/>
    <w:rsid w:val="00421A8B"/>
    <w:rsid w:val="00443481"/>
    <w:rsid w:val="004618A6"/>
    <w:rsid w:val="00462A93"/>
    <w:rsid w:val="004B3DC1"/>
    <w:rsid w:val="004D279A"/>
    <w:rsid w:val="004D7353"/>
    <w:rsid w:val="004E403C"/>
    <w:rsid w:val="00525ED4"/>
    <w:rsid w:val="00574048"/>
    <w:rsid w:val="005862CF"/>
    <w:rsid w:val="005B5326"/>
    <w:rsid w:val="005C4000"/>
    <w:rsid w:val="005F2044"/>
    <w:rsid w:val="00673522"/>
    <w:rsid w:val="0067478F"/>
    <w:rsid w:val="006B763F"/>
    <w:rsid w:val="006C5B52"/>
    <w:rsid w:val="006F254D"/>
    <w:rsid w:val="00733C76"/>
    <w:rsid w:val="0076535A"/>
    <w:rsid w:val="00770A40"/>
    <w:rsid w:val="00790E9B"/>
    <w:rsid w:val="007A5193"/>
    <w:rsid w:val="007B38F6"/>
    <w:rsid w:val="007F728A"/>
    <w:rsid w:val="00806372"/>
    <w:rsid w:val="00814650"/>
    <w:rsid w:val="0081559A"/>
    <w:rsid w:val="008438E7"/>
    <w:rsid w:val="0087167D"/>
    <w:rsid w:val="008743C1"/>
    <w:rsid w:val="00896E63"/>
    <w:rsid w:val="008D75E1"/>
    <w:rsid w:val="00943CBD"/>
    <w:rsid w:val="00957182"/>
    <w:rsid w:val="00994F74"/>
    <w:rsid w:val="009C56B9"/>
    <w:rsid w:val="00A60DE7"/>
    <w:rsid w:val="00A701B5"/>
    <w:rsid w:val="00A70C87"/>
    <w:rsid w:val="00AD2B2D"/>
    <w:rsid w:val="00AD668C"/>
    <w:rsid w:val="00B16E1E"/>
    <w:rsid w:val="00B41C6E"/>
    <w:rsid w:val="00B728A8"/>
    <w:rsid w:val="00B83295"/>
    <w:rsid w:val="00BA0121"/>
    <w:rsid w:val="00BD3ADC"/>
    <w:rsid w:val="00BE60CC"/>
    <w:rsid w:val="00BF7DA2"/>
    <w:rsid w:val="00C147CA"/>
    <w:rsid w:val="00C339B7"/>
    <w:rsid w:val="00C373CA"/>
    <w:rsid w:val="00C56233"/>
    <w:rsid w:val="00C714D8"/>
    <w:rsid w:val="00C71ECE"/>
    <w:rsid w:val="00C74D3F"/>
    <w:rsid w:val="00CE27BE"/>
    <w:rsid w:val="00D0081E"/>
    <w:rsid w:val="00D16F84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E70814"/>
    <w:rsid w:val="00E926C6"/>
    <w:rsid w:val="00EE14AF"/>
    <w:rsid w:val="00F2118D"/>
    <w:rsid w:val="00F3053A"/>
    <w:rsid w:val="00F54794"/>
    <w:rsid w:val="00F67AB0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A2FF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1465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1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0F16-1D13-4284-9E14-DA8893CD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2</cp:revision>
  <cp:lastPrinted>2017-02-20T07:48:00Z</cp:lastPrinted>
  <dcterms:created xsi:type="dcterms:W3CDTF">2022-08-29T11:10:00Z</dcterms:created>
  <dcterms:modified xsi:type="dcterms:W3CDTF">2022-08-29T11:10:00Z</dcterms:modified>
</cp:coreProperties>
</file>